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07A3" w14:textId="77777777" w:rsidR="00201A39" w:rsidRPr="00002EB5" w:rsidRDefault="00C8225D">
      <w:pPr>
        <w:rPr>
          <w:rFonts w:asciiTheme="minorHAnsi" w:hAnsiTheme="minorHAnsi"/>
        </w:rPr>
      </w:pPr>
      <w:bookmarkStart w:id="0" w:name="_GoBack"/>
      <w:bookmarkEnd w:id="0"/>
      <w:r w:rsidRPr="00002EB5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7216" behindDoc="0" locked="0" layoutInCell="1" allowOverlap="1" wp14:anchorId="337D7C23" wp14:editId="701016EA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1285875" cy="1514475"/>
            <wp:effectExtent l="0" t="0" r="0" b="0"/>
            <wp:wrapNone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EB5">
        <w:rPr>
          <w:rFonts w:asciiTheme="minorHAnsi" w:hAnsiTheme="minorHAnsi"/>
        </w:rPr>
        <w:t>Avtal</w:t>
      </w:r>
    </w:p>
    <w:p w14:paraId="50CDBEB9" w14:textId="77777777" w:rsidR="00201A39" w:rsidRPr="00002EB5" w:rsidRDefault="00201A39">
      <w:pPr>
        <w:rPr>
          <w:rFonts w:asciiTheme="minorHAnsi" w:hAnsiTheme="minorHAnsi"/>
          <w:sz w:val="28"/>
        </w:rPr>
      </w:pPr>
    </w:p>
    <w:p w14:paraId="001A9621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16FE1814" w14:textId="77777777" w:rsidR="00201A39" w:rsidRPr="00002EB5" w:rsidRDefault="00C8225D">
      <w:pPr>
        <w:jc w:val="left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C04CC" wp14:editId="6360CE43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</wp:posOffset>
                </wp:positionV>
                <wp:extent cx="2400300" cy="2286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346F" id="Rectangle 2" o:spid="_x0000_s1026" style="position:absolute;margin-left:153pt;margin-top:4.5pt;width:18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AFHw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"/>
            </w:pict>
          </mc:Fallback>
        </mc:AlternateContent>
      </w:r>
      <w:r w:rsidRPr="00002EB5">
        <w:rPr>
          <w:rFonts w:asciiTheme="minorHAnsi" w:hAnsiTheme="minorHAnsi"/>
          <w:color w:val="auto"/>
          <w:sz w:val="28"/>
        </w:rPr>
        <w:t>Bostadsrättsinnehavare:</w:t>
      </w:r>
    </w:p>
    <w:p w14:paraId="2CEE7190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52876F4B" w14:textId="77777777" w:rsidR="00201A39" w:rsidRPr="00002EB5" w:rsidRDefault="00C8225D">
      <w:pPr>
        <w:jc w:val="left"/>
        <w:rPr>
          <w:rFonts w:asciiTheme="minorHAnsi" w:hAnsiTheme="minorHAnsi"/>
          <w:sz w:val="28"/>
        </w:rPr>
      </w:pPr>
      <w:r w:rsidRPr="00002EB5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D5DD79" wp14:editId="0E9E2B79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43000" cy="2286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8B9DB" id="Rectangle 3" o:spid="_x0000_s1026" style="position:absolute;margin-left:153pt;margin-top:0;width:9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"/>
            </w:pict>
          </mc:Fallback>
        </mc:AlternateContent>
      </w:r>
      <w:r w:rsidRPr="00002EB5">
        <w:rPr>
          <w:rFonts w:asciiTheme="minorHAnsi" w:hAnsiTheme="minorHAnsi"/>
          <w:color w:val="auto"/>
          <w:sz w:val="28"/>
        </w:rPr>
        <w:t>Bostadsrättslägenhet nr</w:t>
      </w:r>
      <w:r w:rsidRPr="00002EB5">
        <w:rPr>
          <w:rFonts w:asciiTheme="minorHAnsi" w:hAnsiTheme="minorHAnsi"/>
          <w:sz w:val="28"/>
        </w:rPr>
        <w:t>:</w:t>
      </w:r>
    </w:p>
    <w:p w14:paraId="30C57553" w14:textId="77777777" w:rsidR="00201A39" w:rsidRPr="00002EB5" w:rsidRDefault="00201A39">
      <w:pPr>
        <w:jc w:val="left"/>
        <w:rPr>
          <w:rFonts w:asciiTheme="minorHAnsi" w:hAnsiTheme="minorHAnsi"/>
          <w:sz w:val="28"/>
        </w:rPr>
      </w:pPr>
    </w:p>
    <w:p w14:paraId="2232CC44" w14:textId="77777777" w:rsidR="00201A39" w:rsidRPr="00002EB5" w:rsidRDefault="00C8225D" w:rsidP="00002EB5">
      <w:pPr>
        <w:pStyle w:val="Brdtext"/>
        <w:jc w:val="both"/>
        <w:rPr>
          <w:rFonts w:asciiTheme="minorHAnsi" w:hAnsiTheme="minorHAnsi"/>
        </w:rPr>
      </w:pPr>
      <w:r w:rsidRPr="00002EB5">
        <w:rPr>
          <w:rFonts w:asciiTheme="minorHAnsi" w:hAnsiTheme="minorHAnsi"/>
        </w:rPr>
        <w:t xml:space="preserve">Mellan bostadsrättsföreningen </w:t>
      </w:r>
      <w:r w:rsidR="00002EB5">
        <w:rPr>
          <w:rFonts w:asciiTheme="minorHAnsi" w:hAnsiTheme="minorHAnsi"/>
        </w:rPr>
        <w:t>HSB.s Brf Vikingen</w:t>
      </w:r>
      <w:r w:rsidRPr="00002EB5">
        <w:rPr>
          <w:rFonts w:asciiTheme="minorHAnsi" w:hAnsiTheme="minorHAnsi"/>
        </w:rPr>
        <w:t xml:space="preserve"> och bostadsrättsinnehavaren ovan har följande av tal träffats. För administration debiterar föreningen en avgift om 500 kr.</w:t>
      </w:r>
    </w:p>
    <w:p w14:paraId="11D321C0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6BC27C71" w14:textId="77777777" w:rsidR="00201A39" w:rsidRPr="00002EB5" w:rsidRDefault="00C8225D" w:rsidP="00002EB5">
      <w:pPr>
        <w:jc w:val="both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b/>
          <w:bCs/>
          <w:color w:val="auto"/>
          <w:sz w:val="28"/>
        </w:rPr>
        <w:t>§ 1</w:t>
      </w:r>
      <w:r w:rsidRPr="00002EB5">
        <w:rPr>
          <w:rFonts w:asciiTheme="minorHAnsi" w:hAnsiTheme="minorHAnsi"/>
          <w:color w:val="auto"/>
          <w:sz w:val="28"/>
        </w:rPr>
        <w:t xml:space="preserve"> Föreningen medger att bostadsrättsinnehavaren i enlighet med gällande generella byggnadslov, på egen bekostnad glasar in balkongen som hör till bostadsrättslägenheten.</w:t>
      </w:r>
    </w:p>
    <w:p w14:paraId="1F2CF603" w14:textId="77777777" w:rsidR="00201A39" w:rsidRPr="00002EB5" w:rsidRDefault="00201A39" w:rsidP="00002EB5">
      <w:pPr>
        <w:jc w:val="both"/>
        <w:rPr>
          <w:rFonts w:asciiTheme="minorHAnsi" w:hAnsiTheme="minorHAnsi"/>
          <w:color w:val="auto"/>
          <w:sz w:val="28"/>
        </w:rPr>
      </w:pPr>
    </w:p>
    <w:p w14:paraId="1AE6876A" w14:textId="77777777" w:rsidR="00201A39" w:rsidRPr="00002EB5" w:rsidRDefault="00C8225D" w:rsidP="00002EB5">
      <w:pPr>
        <w:jc w:val="both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b/>
          <w:bCs/>
          <w:color w:val="auto"/>
          <w:sz w:val="28"/>
        </w:rPr>
        <w:t>§ 2</w:t>
      </w:r>
      <w:r w:rsidRPr="00002EB5">
        <w:rPr>
          <w:rFonts w:asciiTheme="minorHAnsi" w:hAnsiTheme="minorHAnsi"/>
          <w:color w:val="auto"/>
          <w:sz w:val="28"/>
        </w:rPr>
        <w:t xml:space="preserve"> Inglasningen får inte påbörjas förrän tillstånd beviljats av Styrelsen och den administrativa avgiften erlagts.</w:t>
      </w:r>
    </w:p>
    <w:p w14:paraId="18E5BB70" w14:textId="77777777" w:rsidR="00201A39" w:rsidRPr="00002EB5" w:rsidRDefault="00201A39" w:rsidP="00002EB5">
      <w:pPr>
        <w:jc w:val="both"/>
        <w:rPr>
          <w:rFonts w:asciiTheme="minorHAnsi" w:hAnsiTheme="minorHAnsi"/>
          <w:color w:val="auto"/>
          <w:sz w:val="28"/>
        </w:rPr>
      </w:pPr>
    </w:p>
    <w:p w14:paraId="40546791" w14:textId="77777777" w:rsidR="00201A39" w:rsidRPr="00002EB5" w:rsidRDefault="00C8225D" w:rsidP="00002EB5">
      <w:pPr>
        <w:pStyle w:val="Brdtext"/>
        <w:jc w:val="both"/>
        <w:rPr>
          <w:rFonts w:asciiTheme="minorHAnsi" w:hAnsiTheme="minorHAnsi"/>
        </w:rPr>
      </w:pPr>
      <w:r w:rsidRPr="00002EB5">
        <w:rPr>
          <w:rFonts w:asciiTheme="minorHAnsi" w:hAnsiTheme="minorHAnsi"/>
          <w:b/>
          <w:bCs/>
        </w:rPr>
        <w:t>§ 3</w:t>
      </w:r>
      <w:r w:rsidRPr="00002EB5">
        <w:rPr>
          <w:rFonts w:asciiTheme="minorHAnsi" w:hAnsiTheme="minorHAnsi"/>
        </w:rPr>
        <w:t xml:space="preserve"> När inglasning är utförd skall anmälan härom göras till Styrelsen. (Färdiganmälan)</w:t>
      </w:r>
    </w:p>
    <w:p w14:paraId="01160224" w14:textId="77777777" w:rsidR="00201A39" w:rsidRPr="00002EB5" w:rsidRDefault="00201A39" w:rsidP="00002EB5">
      <w:pPr>
        <w:jc w:val="both"/>
        <w:rPr>
          <w:rFonts w:asciiTheme="minorHAnsi" w:hAnsiTheme="minorHAnsi"/>
          <w:color w:val="auto"/>
          <w:sz w:val="28"/>
        </w:rPr>
      </w:pPr>
    </w:p>
    <w:p w14:paraId="445CD819" w14:textId="77777777" w:rsidR="00201A39" w:rsidRPr="00002EB5" w:rsidRDefault="00C8225D" w:rsidP="00002EB5">
      <w:pPr>
        <w:pStyle w:val="Brdtext"/>
        <w:jc w:val="both"/>
        <w:rPr>
          <w:rFonts w:asciiTheme="minorHAnsi" w:hAnsiTheme="minorHAnsi"/>
        </w:rPr>
      </w:pPr>
      <w:r w:rsidRPr="00002EB5">
        <w:rPr>
          <w:rFonts w:asciiTheme="minorHAnsi" w:hAnsiTheme="minorHAnsi"/>
          <w:b/>
          <w:bCs/>
        </w:rPr>
        <w:t>§ 4</w:t>
      </w:r>
      <w:r w:rsidRPr="00002EB5">
        <w:rPr>
          <w:rFonts w:asciiTheme="minorHAnsi" w:hAnsiTheme="minorHAnsi"/>
        </w:rPr>
        <w:t xml:space="preserve"> Bostadsrättshavaren svarar för underhållet av inglasningen enligt samma grunder som enligt stadgarna för lägenhetens inre.</w:t>
      </w:r>
    </w:p>
    <w:p w14:paraId="38DB19B1" w14:textId="77777777" w:rsidR="00201A39" w:rsidRPr="00002EB5" w:rsidRDefault="00201A39" w:rsidP="00002EB5">
      <w:pPr>
        <w:jc w:val="both"/>
        <w:rPr>
          <w:rFonts w:asciiTheme="minorHAnsi" w:hAnsiTheme="minorHAnsi"/>
          <w:color w:val="auto"/>
          <w:sz w:val="28"/>
        </w:rPr>
      </w:pPr>
    </w:p>
    <w:p w14:paraId="17CE04B4" w14:textId="77777777" w:rsidR="006150A9" w:rsidRDefault="00C8225D" w:rsidP="00002EB5">
      <w:pPr>
        <w:jc w:val="both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b/>
          <w:bCs/>
          <w:color w:val="auto"/>
          <w:sz w:val="28"/>
        </w:rPr>
        <w:t>§ 5</w:t>
      </w:r>
      <w:r w:rsidRPr="00002EB5">
        <w:rPr>
          <w:rFonts w:asciiTheme="minorHAnsi" w:hAnsiTheme="minorHAnsi"/>
          <w:color w:val="auto"/>
          <w:sz w:val="28"/>
        </w:rPr>
        <w:t xml:space="preserve"> Bostadsrättshavaren är skyldig att efter anmodan från föreningen helt eller delvis montera bort i förekommande fall återmontera inglasningen om detta erfordras för att föreningen skall kunna utföra underhåll eller ombyggnad av </w:t>
      </w:r>
    </w:p>
    <w:p w14:paraId="48755BBD" w14:textId="55973E03" w:rsidR="00201A39" w:rsidRDefault="00C8225D" w:rsidP="00002EB5">
      <w:pPr>
        <w:jc w:val="both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color w:val="auto"/>
          <w:sz w:val="28"/>
        </w:rPr>
        <w:t>huset. Bostadsrättshavaren svarar för alla kostnader för i detta sammanhang erforderliga åtgärder. Detsamma gäller om inglasningen måste nedtagas till följd av myndighetsbeslut eller annan omständighet över vilken föreningen inte råder.</w:t>
      </w:r>
    </w:p>
    <w:p w14:paraId="594D4397" w14:textId="77777777" w:rsidR="00002EB5" w:rsidRPr="00002EB5" w:rsidRDefault="00002EB5" w:rsidP="00002EB5">
      <w:pPr>
        <w:jc w:val="both"/>
        <w:rPr>
          <w:rFonts w:asciiTheme="minorHAnsi" w:hAnsiTheme="minorHAnsi"/>
          <w:color w:val="auto"/>
          <w:sz w:val="28"/>
        </w:rPr>
      </w:pPr>
    </w:p>
    <w:p w14:paraId="0426E135" w14:textId="77777777" w:rsidR="00201A39" w:rsidRPr="00002EB5" w:rsidRDefault="00201A39" w:rsidP="00002EB5">
      <w:pPr>
        <w:jc w:val="both"/>
        <w:rPr>
          <w:rFonts w:asciiTheme="minorHAnsi" w:hAnsiTheme="minorHAnsi"/>
          <w:color w:val="auto"/>
          <w:sz w:val="28"/>
        </w:rPr>
      </w:pPr>
    </w:p>
    <w:p w14:paraId="629A7090" w14:textId="77777777" w:rsidR="00201A39" w:rsidRPr="00002EB5" w:rsidRDefault="00C8225D" w:rsidP="00002EB5">
      <w:pPr>
        <w:jc w:val="both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b/>
          <w:bCs/>
          <w:color w:val="auto"/>
          <w:sz w:val="28"/>
        </w:rPr>
        <w:t>§ 6</w:t>
      </w:r>
      <w:r w:rsidRPr="00002EB5">
        <w:rPr>
          <w:rFonts w:asciiTheme="minorHAnsi" w:hAnsiTheme="minorHAnsi"/>
          <w:color w:val="auto"/>
          <w:sz w:val="28"/>
        </w:rPr>
        <w:t xml:space="preserve"> Bostadsrättshavaren ansvarar för skador på föreningens egendom till följd av inglasningen som sådan eller som orsakas i samband med montering, användning, underhåll eller nedmontering av inglasning liksom för person- eller sakskada på tredje man eller dennes egendom till följd av montering, användning, underhåll eller nedmontering av inglasningen.</w:t>
      </w:r>
    </w:p>
    <w:p w14:paraId="59DD3AFF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172D3E0D" w14:textId="77777777" w:rsidR="00201A39" w:rsidRPr="00002EB5" w:rsidRDefault="00C8225D" w:rsidP="00002EB5">
      <w:pPr>
        <w:jc w:val="both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b/>
          <w:bCs/>
          <w:color w:val="auto"/>
          <w:sz w:val="28"/>
        </w:rPr>
        <w:t>§ 7</w:t>
      </w:r>
      <w:r w:rsidRPr="00002EB5">
        <w:rPr>
          <w:rFonts w:asciiTheme="minorHAnsi" w:hAnsiTheme="minorHAnsi"/>
          <w:color w:val="auto"/>
          <w:sz w:val="28"/>
        </w:rPr>
        <w:t xml:space="preserve"> Vid överlåtelse av bostadsrätten åligger det bostadsrättshavaren att särskilt tillse att förvärvaren övertar bostadsrättshavarens skyldighet enligt detta avtal gentemot föreningen. Om så inte sker är bostadsrättshavaren i samband med avflyttning skyldig att montera bort inglasningen och återställa balkongen om föreningen så begär.</w:t>
      </w:r>
    </w:p>
    <w:p w14:paraId="3DB24467" w14:textId="77777777" w:rsidR="00201A39" w:rsidRPr="00002EB5" w:rsidRDefault="00201A39" w:rsidP="00002EB5">
      <w:pPr>
        <w:jc w:val="both"/>
        <w:rPr>
          <w:rFonts w:asciiTheme="minorHAnsi" w:hAnsiTheme="minorHAnsi"/>
          <w:color w:val="auto"/>
          <w:sz w:val="28"/>
        </w:rPr>
      </w:pPr>
    </w:p>
    <w:p w14:paraId="7AF6E86C" w14:textId="77777777" w:rsidR="00201A39" w:rsidRPr="00002EB5" w:rsidRDefault="00C8225D" w:rsidP="00002EB5">
      <w:pPr>
        <w:jc w:val="both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b/>
          <w:bCs/>
          <w:color w:val="auto"/>
          <w:sz w:val="28"/>
        </w:rPr>
        <w:t>§ 8</w:t>
      </w:r>
      <w:r w:rsidRPr="00002EB5">
        <w:rPr>
          <w:rFonts w:asciiTheme="minorHAnsi" w:hAnsiTheme="minorHAnsi"/>
          <w:color w:val="auto"/>
          <w:sz w:val="28"/>
        </w:rPr>
        <w:t xml:space="preserve"> Vid nedmontering av inglasning är bostadsrättshavaren skyldig att återställa balkongen i det skick den var innan inglasningen gjordes och reparera eventuella skador på huset som uppkommit till följd av inglasningen eller nedmonteringen.</w:t>
      </w:r>
    </w:p>
    <w:p w14:paraId="6D3F8299" w14:textId="77777777" w:rsidR="00201A39" w:rsidRPr="00002EB5" w:rsidRDefault="00201A39" w:rsidP="00002EB5">
      <w:pPr>
        <w:jc w:val="both"/>
        <w:rPr>
          <w:rFonts w:asciiTheme="minorHAnsi" w:hAnsiTheme="minorHAnsi"/>
          <w:color w:val="auto"/>
          <w:sz w:val="28"/>
        </w:rPr>
      </w:pPr>
    </w:p>
    <w:p w14:paraId="38822217" w14:textId="77777777" w:rsidR="00201A39" w:rsidRPr="00002EB5" w:rsidRDefault="00C8225D" w:rsidP="00002EB5">
      <w:pPr>
        <w:pStyle w:val="Brdtext"/>
        <w:jc w:val="both"/>
        <w:rPr>
          <w:rFonts w:asciiTheme="minorHAnsi" w:hAnsiTheme="minorHAnsi"/>
        </w:rPr>
      </w:pPr>
      <w:r w:rsidRPr="00002EB5">
        <w:rPr>
          <w:rFonts w:asciiTheme="minorHAnsi" w:hAnsiTheme="minorHAnsi"/>
          <w:b/>
          <w:bCs/>
        </w:rPr>
        <w:t>§ 9</w:t>
      </w:r>
      <w:r w:rsidRPr="00002EB5">
        <w:rPr>
          <w:rFonts w:asciiTheme="minorHAnsi" w:hAnsiTheme="minorHAnsi"/>
        </w:rPr>
        <w:t xml:space="preserve"> Detta avtal har upprättats i två likalydande exemplar varav vardera parterna tagit sitt exemplar.</w:t>
      </w:r>
    </w:p>
    <w:p w14:paraId="7362A598" w14:textId="77777777" w:rsidR="00201A39" w:rsidRPr="00002EB5" w:rsidRDefault="00201A39" w:rsidP="00002EB5">
      <w:pPr>
        <w:jc w:val="both"/>
        <w:rPr>
          <w:rFonts w:asciiTheme="minorHAnsi" w:hAnsiTheme="minorHAnsi"/>
          <w:color w:val="auto"/>
          <w:sz w:val="28"/>
        </w:rPr>
      </w:pPr>
    </w:p>
    <w:p w14:paraId="2A779EDF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4A16A528" w14:textId="77777777" w:rsidR="00201A39" w:rsidRPr="00002EB5" w:rsidRDefault="00DC7E46">
      <w:pPr>
        <w:jc w:val="left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color w:val="auto"/>
          <w:sz w:val="28"/>
        </w:rPr>
        <w:t>Kista</w:t>
      </w:r>
      <w:r w:rsidR="00C8225D" w:rsidRPr="00002EB5">
        <w:rPr>
          <w:rFonts w:asciiTheme="minorHAnsi" w:hAnsiTheme="minorHAnsi"/>
          <w:color w:val="auto"/>
          <w:sz w:val="28"/>
        </w:rPr>
        <w:t xml:space="preserve"> den      /      20</w:t>
      </w:r>
    </w:p>
    <w:p w14:paraId="61CAC8B2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3B823459" w14:textId="2C86F666" w:rsidR="00201A39" w:rsidRPr="00002EB5" w:rsidRDefault="00002EB5">
      <w:pPr>
        <w:jc w:val="left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color w:val="auto"/>
          <w:sz w:val="28"/>
        </w:rPr>
        <w:t>HSB:s Brf Vikingen</w:t>
      </w:r>
      <w:r w:rsidR="00C8225D" w:rsidRPr="00002EB5">
        <w:rPr>
          <w:rFonts w:asciiTheme="minorHAnsi" w:hAnsiTheme="minorHAnsi"/>
          <w:color w:val="auto"/>
          <w:sz w:val="28"/>
        </w:rPr>
        <w:tab/>
      </w:r>
      <w:r w:rsidR="00C8225D" w:rsidRPr="00002EB5">
        <w:rPr>
          <w:rFonts w:asciiTheme="minorHAnsi" w:hAnsiTheme="minorHAnsi"/>
          <w:color w:val="auto"/>
          <w:sz w:val="28"/>
        </w:rPr>
        <w:tab/>
        <w:t>Bostadsrättsinnehavare</w:t>
      </w:r>
    </w:p>
    <w:p w14:paraId="0D1F1273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7C1390A1" w14:textId="77777777" w:rsidR="00201A39" w:rsidRPr="00002EB5" w:rsidRDefault="00C8225D">
      <w:pPr>
        <w:jc w:val="left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color w:val="auto"/>
          <w:sz w:val="28"/>
        </w:rPr>
        <w:t>……………………………………</w:t>
      </w:r>
      <w:r w:rsidRPr="00002EB5">
        <w:rPr>
          <w:rFonts w:asciiTheme="minorHAnsi" w:hAnsiTheme="minorHAnsi"/>
          <w:color w:val="auto"/>
          <w:sz w:val="28"/>
        </w:rPr>
        <w:tab/>
        <w:t>…………………………………</w:t>
      </w:r>
    </w:p>
    <w:p w14:paraId="15A05BF0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43F3CBF2" w14:textId="77777777" w:rsidR="00201A39" w:rsidRPr="00002EB5" w:rsidRDefault="00C8225D">
      <w:pPr>
        <w:jc w:val="left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color w:val="auto"/>
          <w:sz w:val="28"/>
        </w:rPr>
        <w:t>……………………………………</w:t>
      </w:r>
      <w:r w:rsidRPr="00002EB5">
        <w:rPr>
          <w:rFonts w:asciiTheme="minorHAnsi" w:hAnsiTheme="minorHAnsi"/>
          <w:color w:val="auto"/>
          <w:sz w:val="28"/>
        </w:rPr>
        <w:tab/>
        <w:t>…………………………………</w:t>
      </w:r>
    </w:p>
    <w:p w14:paraId="7AE3E0DF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1336C2AD" w14:textId="77777777" w:rsidR="00DC7E46" w:rsidRDefault="00DC7E46" w:rsidP="00002EB5">
      <w:pPr>
        <w:pStyle w:val="Brdtext"/>
        <w:jc w:val="both"/>
        <w:rPr>
          <w:rFonts w:asciiTheme="minorHAnsi" w:hAnsiTheme="minorHAnsi"/>
        </w:rPr>
      </w:pPr>
    </w:p>
    <w:p w14:paraId="36D71D79" w14:textId="50A7670B" w:rsidR="00DC7E46" w:rsidRDefault="006150A9" w:rsidP="00002EB5">
      <w:pPr>
        <w:pStyle w:val="Brdtext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BB1B2" wp14:editId="39D59F8D">
                <wp:simplePos x="0" y="0"/>
                <wp:positionH relativeFrom="column">
                  <wp:posOffset>1600200</wp:posOffset>
                </wp:positionH>
                <wp:positionV relativeFrom="paragraph">
                  <wp:posOffset>187325</wp:posOffset>
                </wp:positionV>
                <wp:extent cx="4572000" cy="845185"/>
                <wp:effectExtent l="25400" t="25400" r="101600" b="94615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45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5FA00" w14:textId="1C1D880F" w:rsidR="00931181" w:rsidRDefault="00931181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6150A9">
                              <w:rPr>
                                <w:rFonts w:asciiTheme="minorHAnsi" w:hAnsiTheme="minorHAnsi"/>
                                <w:sz w:val="24"/>
                              </w:rPr>
                              <w:t>Att anmälningsavgifter är betald kontrollerat den      /   20</w:t>
                            </w:r>
                          </w:p>
                          <w:p w14:paraId="1FD5C616" w14:textId="77777777" w:rsidR="00931181" w:rsidRDefault="00931181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671CFCAD" w14:textId="5E166C03" w:rsidR="00931181" w:rsidRPr="006150A9" w:rsidRDefault="00931181" w:rsidP="006150A9">
                            <w:pPr>
                              <w:jc w:val="left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  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BB1B2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left:0;text-align:left;margin-left:126pt;margin-top:14.75pt;width:5in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" fillcolor="#ffe599 [1303]" stroked="f">
                <v:shadow on="t" color="black" opacity="28180f" origin="-.5,-.5" offset=".74836mm,.74836mm"/>
                <v:textbox>
                  <w:txbxContent>
                    <w:p w14:paraId="2045FA00" w14:textId="1C1D880F" w:rsidR="00931181" w:rsidRDefault="00931181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6150A9">
                        <w:rPr>
                          <w:rFonts w:asciiTheme="minorHAnsi" w:hAnsiTheme="minorHAnsi"/>
                          <w:sz w:val="24"/>
                        </w:rPr>
                        <w:t>Att anmälningsavgifter är betald kontrollerat den      /   20</w:t>
                      </w:r>
                    </w:p>
                    <w:p w14:paraId="1FD5C616" w14:textId="77777777" w:rsidR="00931181" w:rsidRDefault="00931181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671CFCAD" w14:textId="5E166C03" w:rsidR="00931181" w:rsidRPr="006150A9" w:rsidRDefault="00931181" w:rsidP="006150A9">
                      <w:pPr>
                        <w:jc w:val="left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  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926E64" w14:textId="016887CE" w:rsidR="00DC7E46" w:rsidRDefault="00DC7E46" w:rsidP="00002EB5">
      <w:pPr>
        <w:pStyle w:val="Brdtext"/>
        <w:jc w:val="both"/>
        <w:rPr>
          <w:rFonts w:asciiTheme="minorHAnsi" w:hAnsiTheme="minorHAnsi"/>
        </w:rPr>
      </w:pPr>
    </w:p>
    <w:p w14:paraId="0DA1DE74" w14:textId="77777777" w:rsidR="00DC7E46" w:rsidRDefault="00DC7E46" w:rsidP="00002EB5">
      <w:pPr>
        <w:pStyle w:val="Brdtext"/>
        <w:jc w:val="both"/>
        <w:rPr>
          <w:rFonts w:asciiTheme="minorHAnsi" w:hAnsiTheme="minorHAnsi"/>
        </w:rPr>
      </w:pPr>
    </w:p>
    <w:p w14:paraId="15DFBFD1" w14:textId="77777777" w:rsidR="00DC7E46" w:rsidRDefault="00DC7E46" w:rsidP="00002EB5">
      <w:pPr>
        <w:pStyle w:val="Brdtext"/>
        <w:jc w:val="both"/>
        <w:rPr>
          <w:rFonts w:asciiTheme="minorHAnsi" w:hAnsiTheme="minorHAnsi"/>
        </w:rPr>
      </w:pPr>
    </w:p>
    <w:p w14:paraId="43CE66D4" w14:textId="77777777" w:rsidR="00DC7E46" w:rsidRDefault="00DC7E46" w:rsidP="00002EB5">
      <w:pPr>
        <w:pStyle w:val="Brdtext"/>
        <w:jc w:val="both"/>
        <w:rPr>
          <w:rFonts w:asciiTheme="minorHAnsi" w:hAnsiTheme="minorHAnsi"/>
        </w:rPr>
      </w:pPr>
    </w:p>
    <w:p w14:paraId="604BABCE" w14:textId="77777777" w:rsidR="00DC7E46" w:rsidRDefault="00DC7E46" w:rsidP="00002EB5">
      <w:pPr>
        <w:pStyle w:val="Brdtext"/>
        <w:jc w:val="both"/>
        <w:rPr>
          <w:rFonts w:asciiTheme="minorHAnsi" w:hAnsiTheme="minorHAnsi"/>
        </w:rPr>
      </w:pPr>
    </w:p>
    <w:p w14:paraId="520AE10A" w14:textId="77777777" w:rsidR="00DC7E46" w:rsidRDefault="00DC7E46" w:rsidP="00002EB5">
      <w:pPr>
        <w:pStyle w:val="Brdtext"/>
        <w:jc w:val="both"/>
        <w:rPr>
          <w:rFonts w:asciiTheme="minorHAnsi" w:hAnsiTheme="minorHAnsi"/>
        </w:rPr>
      </w:pPr>
    </w:p>
    <w:p w14:paraId="2F74E603" w14:textId="77777777" w:rsidR="006150A9" w:rsidRDefault="006150A9" w:rsidP="00002EB5">
      <w:pPr>
        <w:pStyle w:val="Brdtext"/>
        <w:jc w:val="both"/>
        <w:rPr>
          <w:rFonts w:asciiTheme="minorHAnsi" w:hAnsiTheme="minorHAnsi"/>
        </w:rPr>
      </w:pPr>
    </w:p>
    <w:p w14:paraId="32A8BF48" w14:textId="77777777" w:rsidR="006150A9" w:rsidRDefault="006150A9" w:rsidP="00002EB5">
      <w:pPr>
        <w:pStyle w:val="Brdtext"/>
        <w:jc w:val="both"/>
        <w:rPr>
          <w:rFonts w:asciiTheme="minorHAnsi" w:hAnsiTheme="minorHAnsi"/>
        </w:rPr>
      </w:pPr>
    </w:p>
    <w:p w14:paraId="0EBEFDDB" w14:textId="77777777" w:rsidR="006150A9" w:rsidRDefault="006150A9" w:rsidP="00002EB5">
      <w:pPr>
        <w:pStyle w:val="Brdtext"/>
        <w:jc w:val="both"/>
        <w:rPr>
          <w:rFonts w:asciiTheme="minorHAnsi" w:hAnsiTheme="minorHAnsi"/>
        </w:rPr>
      </w:pPr>
    </w:p>
    <w:p w14:paraId="501D8616" w14:textId="77777777" w:rsidR="006150A9" w:rsidRDefault="006150A9" w:rsidP="00002EB5">
      <w:pPr>
        <w:pStyle w:val="Brdtext"/>
        <w:jc w:val="both"/>
        <w:rPr>
          <w:rFonts w:asciiTheme="minorHAnsi" w:hAnsiTheme="minorHAnsi"/>
        </w:rPr>
      </w:pPr>
    </w:p>
    <w:p w14:paraId="17ADD76E" w14:textId="77777777" w:rsidR="006150A9" w:rsidRDefault="006150A9" w:rsidP="00002EB5">
      <w:pPr>
        <w:pStyle w:val="Brdtext"/>
        <w:jc w:val="both"/>
        <w:rPr>
          <w:rFonts w:asciiTheme="minorHAnsi" w:hAnsiTheme="minorHAnsi"/>
        </w:rPr>
      </w:pPr>
    </w:p>
    <w:p w14:paraId="032E5DD9" w14:textId="222E8DA7" w:rsidR="006150A9" w:rsidRDefault="006150A9" w:rsidP="00002EB5">
      <w:pPr>
        <w:pStyle w:val="Brdtext"/>
        <w:jc w:val="both"/>
        <w:rPr>
          <w:rFonts w:asciiTheme="minorHAnsi" w:hAnsiTheme="minorHAnsi"/>
        </w:rPr>
      </w:pPr>
      <w:r w:rsidRPr="00002EB5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4F6837E" wp14:editId="6EFD12C3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285875" cy="1514475"/>
            <wp:effectExtent l="0" t="0" r="9525" b="952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2FADE" w14:textId="77777777" w:rsidR="006150A9" w:rsidRDefault="006150A9" w:rsidP="00002EB5">
      <w:pPr>
        <w:pStyle w:val="Brdtext"/>
        <w:jc w:val="both"/>
        <w:rPr>
          <w:rFonts w:asciiTheme="minorHAnsi" w:hAnsiTheme="minorHAnsi"/>
        </w:rPr>
      </w:pPr>
    </w:p>
    <w:p w14:paraId="4CEED07F" w14:textId="77777777" w:rsidR="006150A9" w:rsidRDefault="006150A9" w:rsidP="00002EB5">
      <w:pPr>
        <w:pStyle w:val="Brdtext"/>
        <w:jc w:val="both"/>
        <w:rPr>
          <w:rFonts w:asciiTheme="minorHAnsi" w:hAnsiTheme="minorHAnsi"/>
        </w:rPr>
      </w:pPr>
    </w:p>
    <w:p w14:paraId="00C16B50" w14:textId="77777777" w:rsidR="006150A9" w:rsidRDefault="006150A9" w:rsidP="00002EB5">
      <w:pPr>
        <w:pStyle w:val="Brdtext"/>
        <w:jc w:val="both"/>
        <w:rPr>
          <w:rFonts w:asciiTheme="minorHAnsi" w:hAnsiTheme="minorHAnsi"/>
        </w:rPr>
      </w:pPr>
    </w:p>
    <w:p w14:paraId="173E8101" w14:textId="77777777" w:rsidR="006150A9" w:rsidRDefault="006150A9" w:rsidP="00002EB5">
      <w:pPr>
        <w:pStyle w:val="Brdtext"/>
        <w:jc w:val="both"/>
        <w:rPr>
          <w:rFonts w:asciiTheme="minorHAnsi" w:hAnsiTheme="minorHAnsi"/>
        </w:rPr>
      </w:pPr>
    </w:p>
    <w:p w14:paraId="53E7CBE5" w14:textId="77777777" w:rsidR="006150A9" w:rsidRDefault="006150A9" w:rsidP="00002EB5">
      <w:pPr>
        <w:pStyle w:val="Brdtext"/>
        <w:jc w:val="both"/>
        <w:rPr>
          <w:rFonts w:asciiTheme="minorHAnsi" w:hAnsiTheme="minorHAnsi"/>
        </w:rPr>
      </w:pPr>
    </w:p>
    <w:p w14:paraId="7E85EEEF" w14:textId="77777777" w:rsidR="006150A9" w:rsidRDefault="006150A9" w:rsidP="00002EB5">
      <w:pPr>
        <w:pStyle w:val="Brdtext"/>
        <w:jc w:val="both"/>
        <w:rPr>
          <w:rFonts w:asciiTheme="minorHAnsi" w:hAnsiTheme="minorHAnsi"/>
        </w:rPr>
      </w:pPr>
    </w:p>
    <w:p w14:paraId="0668295C" w14:textId="77777777" w:rsidR="00DC7E46" w:rsidRDefault="00C8225D" w:rsidP="00002EB5">
      <w:pPr>
        <w:pStyle w:val="Brdtext"/>
        <w:jc w:val="both"/>
        <w:rPr>
          <w:rFonts w:asciiTheme="minorHAnsi" w:hAnsiTheme="minorHAnsi"/>
        </w:rPr>
      </w:pPr>
      <w:r w:rsidRPr="00002EB5">
        <w:rPr>
          <w:rFonts w:asciiTheme="minorHAnsi" w:hAnsiTheme="minorHAnsi"/>
        </w:rPr>
        <w:t xml:space="preserve">Undertecknat företag har gentemot ovanstående bostadsrättshavare åtagit sig att utföra det arbete med inglasning av balkong, som omfattas av detta avtal. </w:t>
      </w:r>
    </w:p>
    <w:p w14:paraId="65075109" w14:textId="77777777" w:rsidR="00201A39" w:rsidRPr="00002EB5" w:rsidRDefault="00C8225D" w:rsidP="00002EB5">
      <w:pPr>
        <w:pStyle w:val="Brdtext"/>
        <w:jc w:val="both"/>
        <w:rPr>
          <w:rFonts w:asciiTheme="minorHAnsi" w:hAnsiTheme="minorHAnsi"/>
        </w:rPr>
      </w:pPr>
      <w:r w:rsidRPr="00002EB5">
        <w:rPr>
          <w:rFonts w:asciiTheme="minorHAnsi" w:hAnsiTheme="minorHAnsi"/>
        </w:rPr>
        <w:t>Vi åtar hos härigenom gentemot bostadsrättshavaren det ansvar denne enligt §6 ovan iklätt sig gentemot bostadsrättsföreningen i vad avser utförande av inglasningen och allt vad därmed sammanhänger</w:t>
      </w:r>
    </w:p>
    <w:p w14:paraId="64BCC353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389E2710" w14:textId="77777777" w:rsidR="00201A39" w:rsidRPr="00002EB5" w:rsidRDefault="00DC7E46">
      <w:pPr>
        <w:jc w:val="left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color w:val="auto"/>
          <w:sz w:val="28"/>
        </w:rPr>
        <w:t>Kista</w:t>
      </w:r>
      <w:r w:rsidR="00C8225D" w:rsidRPr="00002EB5">
        <w:rPr>
          <w:rFonts w:asciiTheme="minorHAnsi" w:hAnsiTheme="minorHAnsi"/>
          <w:color w:val="auto"/>
          <w:sz w:val="28"/>
        </w:rPr>
        <w:t xml:space="preserve"> den     /     20</w:t>
      </w:r>
    </w:p>
    <w:p w14:paraId="264D5779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00217B74" w14:textId="77777777" w:rsidR="00201A39" w:rsidRPr="00002EB5" w:rsidRDefault="00C8225D">
      <w:pPr>
        <w:jc w:val="left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color w:val="auto"/>
          <w:sz w:val="28"/>
        </w:rPr>
        <w:t>……………………………………….</w:t>
      </w:r>
    </w:p>
    <w:p w14:paraId="1F89B0FD" w14:textId="77777777" w:rsidR="00201A39" w:rsidRPr="00002EB5" w:rsidRDefault="00C8225D">
      <w:pPr>
        <w:jc w:val="left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color w:val="auto"/>
          <w:sz w:val="28"/>
        </w:rPr>
        <w:t>Entreprenör</w:t>
      </w:r>
    </w:p>
    <w:p w14:paraId="005794F6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3AFA41F6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2DC154BC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6CDC7467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606A97E4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7451E50F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04CD6B7C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57A13169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5DF18047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14D31CA8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01FF0BFD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307B89CE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0E6273B7" w14:textId="77777777" w:rsidR="00201A39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7DC5B909" w14:textId="77777777" w:rsidR="006150A9" w:rsidRDefault="006150A9">
      <w:pPr>
        <w:jc w:val="left"/>
        <w:rPr>
          <w:rFonts w:asciiTheme="minorHAnsi" w:hAnsiTheme="minorHAnsi"/>
          <w:color w:val="auto"/>
          <w:sz w:val="28"/>
        </w:rPr>
      </w:pPr>
    </w:p>
    <w:p w14:paraId="25588FF9" w14:textId="77777777" w:rsidR="006150A9" w:rsidRDefault="006150A9">
      <w:pPr>
        <w:jc w:val="left"/>
        <w:rPr>
          <w:rFonts w:asciiTheme="minorHAnsi" w:hAnsiTheme="minorHAnsi"/>
          <w:color w:val="auto"/>
          <w:sz w:val="28"/>
        </w:rPr>
      </w:pPr>
    </w:p>
    <w:p w14:paraId="5198071E" w14:textId="77777777" w:rsidR="006150A9" w:rsidRDefault="006150A9">
      <w:pPr>
        <w:jc w:val="left"/>
        <w:rPr>
          <w:rFonts w:asciiTheme="minorHAnsi" w:hAnsiTheme="minorHAnsi"/>
          <w:color w:val="auto"/>
          <w:sz w:val="28"/>
        </w:rPr>
      </w:pPr>
    </w:p>
    <w:p w14:paraId="5055E490" w14:textId="77777777" w:rsidR="006150A9" w:rsidRDefault="006150A9">
      <w:pPr>
        <w:jc w:val="left"/>
        <w:rPr>
          <w:rFonts w:asciiTheme="minorHAnsi" w:hAnsiTheme="minorHAnsi"/>
          <w:color w:val="auto"/>
          <w:sz w:val="28"/>
        </w:rPr>
      </w:pPr>
    </w:p>
    <w:p w14:paraId="0A2E39EA" w14:textId="77777777" w:rsidR="006150A9" w:rsidRDefault="006150A9">
      <w:pPr>
        <w:jc w:val="left"/>
        <w:rPr>
          <w:rFonts w:asciiTheme="minorHAnsi" w:hAnsiTheme="minorHAnsi"/>
          <w:color w:val="auto"/>
          <w:sz w:val="28"/>
        </w:rPr>
      </w:pPr>
    </w:p>
    <w:p w14:paraId="2A707211" w14:textId="77777777" w:rsidR="006150A9" w:rsidRDefault="006150A9">
      <w:pPr>
        <w:jc w:val="left"/>
        <w:rPr>
          <w:rFonts w:asciiTheme="minorHAnsi" w:hAnsiTheme="minorHAnsi"/>
          <w:color w:val="auto"/>
          <w:sz w:val="28"/>
        </w:rPr>
      </w:pPr>
    </w:p>
    <w:p w14:paraId="36D4C886" w14:textId="77777777" w:rsidR="006150A9" w:rsidRPr="00002EB5" w:rsidRDefault="006150A9">
      <w:pPr>
        <w:jc w:val="left"/>
        <w:rPr>
          <w:rFonts w:asciiTheme="minorHAnsi" w:hAnsiTheme="minorHAnsi"/>
          <w:color w:val="auto"/>
          <w:sz w:val="28"/>
        </w:rPr>
      </w:pPr>
    </w:p>
    <w:p w14:paraId="71FDEFB8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35E2678C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49AB2985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4664ADFB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1F7347C8" w14:textId="77777777" w:rsidR="00201A39" w:rsidRPr="00002EB5" w:rsidRDefault="00DC7E46">
      <w:pPr>
        <w:jc w:val="left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noProof/>
          <w:color w:val="auto"/>
          <w:sz w:val="20"/>
        </w:rPr>
        <w:drawing>
          <wp:anchor distT="0" distB="0" distL="114300" distR="114300" simplePos="0" relativeHeight="251662336" behindDoc="0" locked="0" layoutInCell="1" allowOverlap="1" wp14:anchorId="2E660F0D" wp14:editId="1C5C3287">
            <wp:simplePos x="0" y="0"/>
            <wp:positionH relativeFrom="column">
              <wp:posOffset>-304800</wp:posOffset>
            </wp:positionH>
            <wp:positionV relativeFrom="paragraph">
              <wp:posOffset>-533400</wp:posOffset>
            </wp:positionV>
            <wp:extent cx="1285875" cy="1514475"/>
            <wp:effectExtent l="0" t="0" r="9525" b="9525"/>
            <wp:wrapNone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59614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19AB4F9D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5C1A0569" w14:textId="77777777" w:rsidR="00201A39" w:rsidRPr="00002EB5" w:rsidRDefault="00C8225D">
      <w:pPr>
        <w:pStyle w:val="Rubrik1"/>
        <w:jc w:val="center"/>
        <w:rPr>
          <w:rFonts w:asciiTheme="minorHAnsi" w:hAnsiTheme="minorHAnsi"/>
          <w:color w:val="000080"/>
          <w:sz w:val="96"/>
        </w:rPr>
      </w:pPr>
      <w:r w:rsidRPr="00002EB5">
        <w:rPr>
          <w:rFonts w:asciiTheme="minorHAnsi" w:hAnsiTheme="minorHAnsi"/>
          <w:color w:val="000080"/>
          <w:sz w:val="96"/>
        </w:rPr>
        <w:t>Färdiganmälan</w:t>
      </w:r>
    </w:p>
    <w:p w14:paraId="6D4E8301" w14:textId="77777777" w:rsidR="00201A39" w:rsidRPr="00002EB5" w:rsidRDefault="00201A39">
      <w:pPr>
        <w:rPr>
          <w:rFonts w:asciiTheme="minorHAnsi" w:hAnsiTheme="minorHAnsi"/>
        </w:rPr>
      </w:pPr>
    </w:p>
    <w:p w14:paraId="7804B2D9" w14:textId="77777777" w:rsidR="00201A39" w:rsidRPr="00002EB5" w:rsidRDefault="00C8225D">
      <w:pPr>
        <w:jc w:val="left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B1F7D" wp14:editId="7DC3CBF5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</wp:posOffset>
                </wp:positionV>
                <wp:extent cx="2400300" cy="228600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54CDF" id="Rectangle 6" o:spid="_x0000_s1026" style="position:absolute;margin-left:153pt;margin-top:4.5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frHwIAADw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"/>
            </w:pict>
          </mc:Fallback>
        </mc:AlternateContent>
      </w:r>
      <w:r w:rsidRPr="00002EB5">
        <w:rPr>
          <w:rFonts w:asciiTheme="minorHAnsi" w:hAnsiTheme="minorHAnsi"/>
          <w:color w:val="auto"/>
          <w:sz w:val="28"/>
        </w:rPr>
        <w:t>Bostadsrättsinnehavare:</w:t>
      </w:r>
    </w:p>
    <w:p w14:paraId="674E27D7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3C5B4A6F" w14:textId="77777777" w:rsidR="00201A39" w:rsidRPr="00002EB5" w:rsidRDefault="00C8225D">
      <w:pPr>
        <w:jc w:val="left"/>
        <w:rPr>
          <w:rFonts w:asciiTheme="minorHAnsi" w:hAnsiTheme="minorHAnsi"/>
          <w:sz w:val="28"/>
        </w:rPr>
      </w:pPr>
      <w:r w:rsidRPr="00002EB5">
        <w:rPr>
          <w:rFonts w:asciiTheme="minorHAnsi" w:hAnsiTheme="minorHAns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47621" wp14:editId="1DE4C135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43000" cy="2286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A6961" id="Rectangle 7" o:spid="_x0000_s1026" style="position:absolute;margin-left:153pt;margin-top:0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"/>
            </w:pict>
          </mc:Fallback>
        </mc:AlternateContent>
      </w:r>
      <w:r w:rsidRPr="00002EB5">
        <w:rPr>
          <w:rFonts w:asciiTheme="minorHAnsi" w:hAnsiTheme="minorHAnsi"/>
          <w:color w:val="auto"/>
          <w:sz w:val="28"/>
        </w:rPr>
        <w:t>Bostadsrättslägenhet nr</w:t>
      </w:r>
      <w:r w:rsidRPr="00002EB5">
        <w:rPr>
          <w:rFonts w:asciiTheme="minorHAnsi" w:hAnsiTheme="minorHAnsi"/>
          <w:sz w:val="28"/>
        </w:rPr>
        <w:t>:</w:t>
      </w:r>
    </w:p>
    <w:p w14:paraId="15434A4F" w14:textId="77777777" w:rsidR="00201A39" w:rsidRPr="00002EB5" w:rsidRDefault="00201A39">
      <w:pPr>
        <w:jc w:val="left"/>
        <w:rPr>
          <w:rFonts w:asciiTheme="minorHAnsi" w:hAnsiTheme="minorHAnsi"/>
          <w:sz w:val="28"/>
        </w:rPr>
      </w:pPr>
    </w:p>
    <w:p w14:paraId="51868533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30B0E0D3" w14:textId="77777777" w:rsidR="00201A39" w:rsidRPr="00002EB5" w:rsidRDefault="00C8225D">
      <w:pPr>
        <w:jc w:val="left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color w:val="auto"/>
          <w:sz w:val="28"/>
        </w:rPr>
        <w:t>Ovanstående bostadsrättsinnehavare färdiganmäler härmed att balkonginglasning är genomförd i enlighet med gällande byggnadslov och att anlitad entreprenör utfört egenkontroll till full belåtenhet.</w:t>
      </w:r>
    </w:p>
    <w:p w14:paraId="0CADDCB1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04F82435" w14:textId="77777777" w:rsidR="00201A39" w:rsidRPr="00002EB5" w:rsidRDefault="00DC7E46">
      <w:pPr>
        <w:jc w:val="left"/>
        <w:rPr>
          <w:rFonts w:asciiTheme="minorHAnsi" w:hAnsiTheme="minorHAnsi"/>
          <w:color w:val="auto"/>
          <w:sz w:val="28"/>
        </w:rPr>
      </w:pPr>
      <w:r>
        <w:rPr>
          <w:rFonts w:asciiTheme="minorHAnsi" w:hAnsiTheme="minorHAnsi"/>
          <w:color w:val="auto"/>
          <w:sz w:val="28"/>
        </w:rPr>
        <w:t>Kista</w:t>
      </w:r>
      <w:r w:rsidR="00C8225D" w:rsidRPr="00002EB5">
        <w:rPr>
          <w:rFonts w:asciiTheme="minorHAnsi" w:hAnsiTheme="minorHAnsi"/>
          <w:color w:val="auto"/>
          <w:sz w:val="28"/>
        </w:rPr>
        <w:t xml:space="preserve"> den    /    20</w:t>
      </w:r>
    </w:p>
    <w:p w14:paraId="3E91B7AE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7740716A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7E4BDC3A" w14:textId="77777777" w:rsidR="00201A39" w:rsidRPr="00002EB5" w:rsidRDefault="00C8225D">
      <w:pPr>
        <w:jc w:val="left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color w:val="auto"/>
          <w:sz w:val="28"/>
        </w:rPr>
        <w:t>…………………………………………..</w:t>
      </w:r>
    </w:p>
    <w:p w14:paraId="3F4C8C7D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76B67524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p w14:paraId="50B8EF32" w14:textId="77777777" w:rsidR="00201A39" w:rsidRPr="00002EB5" w:rsidRDefault="00C8225D">
      <w:pPr>
        <w:jc w:val="left"/>
        <w:rPr>
          <w:rFonts w:asciiTheme="minorHAnsi" w:hAnsiTheme="minorHAnsi"/>
          <w:color w:val="auto"/>
          <w:sz w:val="28"/>
        </w:rPr>
      </w:pPr>
      <w:r w:rsidRPr="00002EB5">
        <w:rPr>
          <w:rFonts w:asciiTheme="minorHAnsi" w:hAnsiTheme="minorHAnsi"/>
          <w:color w:val="auto"/>
          <w:sz w:val="28"/>
        </w:rPr>
        <w:t>-----------------------------------------------------</w:t>
      </w:r>
    </w:p>
    <w:p w14:paraId="61BD3A96" w14:textId="77777777" w:rsidR="00201A39" w:rsidRPr="00002EB5" w:rsidRDefault="00201A39">
      <w:pPr>
        <w:jc w:val="left"/>
        <w:rPr>
          <w:rFonts w:asciiTheme="minorHAnsi" w:hAnsiTheme="minorHAnsi"/>
          <w:color w:val="auto"/>
          <w:sz w:val="28"/>
        </w:rPr>
      </w:pPr>
    </w:p>
    <w:sectPr w:rsidR="00201A39" w:rsidRPr="00002EB5" w:rsidSect="00DC7E46">
      <w:footerReference w:type="even" r:id="rId8"/>
      <w:footerReference w:type="default" r:id="rId9"/>
      <w:pgSz w:w="11906" w:h="16838"/>
      <w:pgMar w:top="1418" w:right="1418" w:bottom="8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9EBFD" w14:textId="77777777" w:rsidR="00AB166F" w:rsidRDefault="00AB166F">
      <w:r>
        <w:separator/>
      </w:r>
    </w:p>
    <w:p w14:paraId="515F0693" w14:textId="77777777" w:rsidR="00AB166F" w:rsidRDefault="00AB166F"/>
    <w:p w14:paraId="458C220C" w14:textId="77777777" w:rsidR="00AB166F" w:rsidRDefault="00AB166F" w:rsidP="00002EB5"/>
    <w:p w14:paraId="2C030EBC" w14:textId="77777777" w:rsidR="00AB166F" w:rsidRDefault="00AB166F" w:rsidP="00002EB5"/>
    <w:p w14:paraId="0C591D1D" w14:textId="77777777" w:rsidR="00AB166F" w:rsidRDefault="00AB166F" w:rsidP="006150A9"/>
    <w:p w14:paraId="51BE9AB4" w14:textId="77777777" w:rsidR="00AB166F" w:rsidRDefault="00AB166F" w:rsidP="006150A9"/>
  </w:endnote>
  <w:endnote w:type="continuationSeparator" w:id="0">
    <w:p w14:paraId="319F32EC" w14:textId="77777777" w:rsidR="00AB166F" w:rsidRDefault="00AB166F">
      <w:r>
        <w:continuationSeparator/>
      </w:r>
    </w:p>
    <w:p w14:paraId="43714C12" w14:textId="77777777" w:rsidR="00AB166F" w:rsidRDefault="00AB166F"/>
    <w:p w14:paraId="6C801B30" w14:textId="77777777" w:rsidR="00AB166F" w:rsidRDefault="00AB166F" w:rsidP="00002EB5"/>
    <w:p w14:paraId="099FF9AD" w14:textId="77777777" w:rsidR="00AB166F" w:rsidRDefault="00AB166F" w:rsidP="00002EB5"/>
    <w:p w14:paraId="593A116D" w14:textId="77777777" w:rsidR="00AB166F" w:rsidRDefault="00AB166F" w:rsidP="006150A9"/>
    <w:p w14:paraId="23BB698D" w14:textId="77777777" w:rsidR="00AB166F" w:rsidRDefault="00AB166F" w:rsidP="00615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2143E" w14:textId="77777777" w:rsidR="00931181" w:rsidRDefault="00931181">
    <w:pPr>
      <w:pStyle w:val="Sidfot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00F8EBB" w14:textId="77777777" w:rsidR="00931181" w:rsidRDefault="00931181">
    <w:pPr>
      <w:pStyle w:val="Sidfot"/>
      <w:ind w:right="360" w:firstLine="360"/>
    </w:pPr>
  </w:p>
  <w:p w14:paraId="3FE3473E" w14:textId="77777777" w:rsidR="00931181" w:rsidRDefault="00931181"/>
  <w:p w14:paraId="0D30EEEB" w14:textId="77777777" w:rsidR="00931181" w:rsidRDefault="00931181" w:rsidP="00002EB5"/>
  <w:p w14:paraId="766E83F0" w14:textId="77777777" w:rsidR="00931181" w:rsidRDefault="00931181" w:rsidP="00002EB5"/>
  <w:p w14:paraId="0BF49558" w14:textId="77777777" w:rsidR="00931181" w:rsidRDefault="00931181" w:rsidP="006150A9"/>
  <w:p w14:paraId="2C36415C" w14:textId="77777777" w:rsidR="00931181" w:rsidRDefault="00931181" w:rsidP="006150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4AA8D" w14:textId="43DF99C9" w:rsidR="00931181" w:rsidRDefault="00931181">
    <w:pPr>
      <w:pStyle w:val="Sidfot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C44D5">
      <w:rPr>
        <w:rStyle w:val="Sidnummer"/>
        <w:noProof/>
      </w:rPr>
      <w:t>1</w:t>
    </w:r>
    <w:r>
      <w:rPr>
        <w:rStyle w:val="Sidnummer"/>
      </w:rPr>
      <w:fldChar w:fldCharType="end"/>
    </w:r>
  </w:p>
  <w:p w14:paraId="64FFAF33" w14:textId="77777777" w:rsidR="00931181" w:rsidRDefault="00931181">
    <w:pPr>
      <w:pStyle w:val="Sidfot"/>
      <w:ind w:right="360" w:firstLine="360"/>
    </w:pPr>
  </w:p>
  <w:p w14:paraId="24DA6717" w14:textId="77777777" w:rsidR="00931181" w:rsidRDefault="00931181" w:rsidP="006150A9"/>
  <w:p w14:paraId="296D50E5" w14:textId="77777777" w:rsidR="00931181" w:rsidRDefault="00931181" w:rsidP="006150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E321C" w14:textId="77777777" w:rsidR="00AB166F" w:rsidRDefault="00AB166F">
      <w:r>
        <w:separator/>
      </w:r>
    </w:p>
    <w:p w14:paraId="18753FAE" w14:textId="77777777" w:rsidR="00AB166F" w:rsidRDefault="00AB166F"/>
    <w:p w14:paraId="6518B214" w14:textId="77777777" w:rsidR="00AB166F" w:rsidRDefault="00AB166F" w:rsidP="00002EB5"/>
    <w:p w14:paraId="7F74881F" w14:textId="77777777" w:rsidR="00AB166F" w:rsidRDefault="00AB166F" w:rsidP="00002EB5"/>
    <w:p w14:paraId="34970BD1" w14:textId="77777777" w:rsidR="00AB166F" w:rsidRDefault="00AB166F" w:rsidP="006150A9"/>
    <w:p w14:paraId="21AD22D3" w14:textId="77777777" w:rsidR="00AB166F" w:rsidRDefault="00AB166F" w:rsidP="006150A9"/>
  </w:footnote>
  <w:footnote w:type="continuationSeparator" w:id="0">
    <w:p w14:paraId="3271FC5B" w14:textId="77777777" w:rsidR="00AB166F" w:rsidRDefault="00AB166F">
      <w:r>
        <w:continuationSeparator/>
      </w:r>
    </w:p>
    <w:p w14:paraId="59EAFBEF" w14:textId="77777777" w:rsidR="00AB166F" w:rsidRDefault="00AB166F"/>
    <w:p w14:paraId="26CFE79A" w14:textId="77777777" w:rsidR="00AB166F" w:rsidRDefault="00AB166F" w:rsidP="00002EB5"/>
    <w:p w14:paraId="10F4C861" w14:textId="77777777" w:rsidR="00AB166F" w:rsidRDefault="00AB166F" w:rsidP="00002EB5"/>
    <w:p w14:paraId="19B7E504" w14:textId="77777777" w:rsidR="00AB166F" w:rsidRDefault="00AB166F" w:rsidP="006150A9"/>
    <w:p w14:paraId="3ED991A3" w14:textId="77777777" w:rsidR="00AB166F" w:rsidRDefault="00AB166F" w:rsidP="006150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5D"/>
    <w:rsid w:val="00002EB5"/>
    <w:rsid w:val="00201A39"/>
    <w:rsid w:val="004E4A7F"/>
    <w:rsid w:val="00553E08"/>
    <w:rsid w:val="006150A9"/>
    <w:rsid w:val="00931181"/>
    <w:rsid w:val="00AB166F"/>
    <w:rsid w:val="00B079E0"/>
    <w:rsid w:val="00C8225D"/>
    <w:rsid w:val="00DC44D5"/>
    <w:rsid w:val="00D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AA23B"/>
  <w15:docId w15:val="{0F999242-7418-461D-97BA-8964F380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pPr>
      <w:jc w:val="center"/>
    </w:pPr>
    <w:rPr>
      <w:rFonts w:ascii="Garamond" w:hAnsi="Garamond"/>
      <w:color w:val="000080"/>
      <w:sz w:val="96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jc w:val="left"/>
      <w:outlineLvl w:val="0"/>
    </w:pPr>
    <w:rPr>
      <w:b/>
      <w:bCs/>
      <w:color w:val="auto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jc w:val="left"/>
    </w:pPr>
    <w:rPr>
      <w:color w:val="auto"/>
      <w:sz w:val="28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Sidhuvud">
    <w:name w:val="header"/>
    <w:basedOn w:val="Normal"/>
    <w:link w:val="SidhuvudChar"/>
    <w:uiPriority w:val="99"/>
    <w:unhideWhenUsed/>
    <w:rsid w:val="006150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50A9"/>
    <w:rPr>
      <w:rFonts w:ascii="Garamond" w:hAnsi="Garamond"/>
      <w:color w:val="000080"/>
      <w:sz w:val="96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9CE8C-3687-4111-99D7-F0E8847A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T&amp;T Förvaltnings AB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 Eklund</dc:creator>
  <cp:keywords/>
  <dc:description/>
  <cp:lastModifiedBy>Bo Sundin</cp:lastModifiedBy>
  <cp:revision>2</cp:revision>
  <cp:lastPrinted>2006-03-21T10:47:00Z</cp:lastPrinted>
  <dcterms:created xsi:type="dcterms:W3CDTF">2018-01-12T18:10:00Z</dcterms:created>
  <dcterms:modified xsi:type="dcterms:W3CDTF">2018-01-12T18:10:00Z</dcterms:modified>
</cp:coreProperties>
</file>